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46"/>
        <w:gridCol w:w="710"/>
        <w:gridCol w:w="376"/>
        <w:gridCol w:w="10"/>
        <w:gridCol w:w="55"/>
        <w:gridCol w:w="124"/>
        <w:gridCol w:w="241"/>
        <w:gridCol w:w="184"/>
        <w:gridCol w:w="142"/>
        <w:gridCol w:w="63"/>
        <w:gridCol w:w="225"/>
        <w:gridCol w:w="59"/>
        <w:gridCol w:w="272"/>
        <w:gridCol w:w="429"/>
        <w:gridCol w:w="86"/>
        <w:gridCol w:w="346"/>
        <w:gridCol w:w="285"/>
        <w:gridCol w:w="82"/>
        <w:gridCol w:w="83"/>
        <w:gridCol w:w="469"/>
        <w:gridCol w:w="10"/>
        <w:gridCol w:w="181"/>
        <w:gridCol w:w="165"/>
        <w:gridCol w:w="26"/>
        <w:gridCol w:w="49"/>
        <w:gridCol w:w="212"/>
        <w:gridCol w:w="22"/>
        <w:gridCol w:w="184"/>
        <w:gridCol w:w="295"/>
        <w:gridCol w:w="197"/>
        <w:gridCol w:w="7"/>
        <w:gridCol w:w="418"/>
        <w:gridCol w:w="219"/>
        <w:gridCol w:w="106"/>
        <w:gridCol w:w="69"/>
        <w:gridCol w:w="260"/>
        <w:gridCol w:w="89"/>
        <w:gridCol w:w="190"/>
        <w:gridCol w:w="354"/>
        <w:gridCol w:w="23"/>
        <w:gridCol w:w="43"/>
        <w:gridCol w:w="226"/>
        <w:gridCol w:w="21"/>
        <w:gridCol w:w="8"/>
        <w:gridCol w:w="28"/>
        <w:gridCol w:w="15"/>
        <w:gridCol w:w="55"/>
        <w:gridCol w:w="224"/>
        <w:gridCol w:w="521"/>
        <w:gridCol w:w="193"/>
        <w:gridCol w:w="90"/>
        <w:gridCol w:w="283"/>
        <w:gridCol w:w="47"/>
        <w:gridCol w:w="70"/>
        <w:gridCol w:w="311"/>
        <w:gridCol w:w="39"/>
        <w:gridCol w:w="850"/>
        <w:gridCol w:w="11"/>
        <w:gridCol w:w="252"/>
      </w:tblGrid>
      <w:tr w:rsidR="0070489A" w:rsidRPr="00D84284" w:rsidTr="00137582">
        <w:trPr>
          <w:trHeight w:val="695"/>
        </w:trPr>
        <w:tc>
          <w:tcPr>
            <w:tcW w:w="2518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776" behindDoc="1" locked="0" layoutInCell="1" allowOverlap="1" wp14:anchorId="192B3E7B" wp14:editId="2B08C037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4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364DF6" w:rsidP="00364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364DF6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  <w:p w:rsidR="0070489A" w:rsidRP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2C233A">
        <w:trPr>
          <w:trHeight w:val="471"/>
        </w:trPr>
        <w:tc>
          <w:tcPr>
            <w:tcW w:w="5977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346A3A" w:rsidP="00346A3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5015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3D24D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982EEC">
        <w:trPr>
          <w:trHeight w:val="85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C5509" w:rsidRPr="00773F9F" w:rsidTr="0070489A">
        <w:trPr>
          <w:trHeight w:val="283"/>
        </w:trPr>
        <w:tc>
          <w:tcPr>
            <w:tcW w:w="4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bookmarkStart w:id="0" w:name="_GoBack"/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bookmarkEnd w:id="0"/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C5509" w:rsidRPr="003B673D" w:rsidTr="0070489A">
        <w:trPr>
          <w:trHeight w:val="283"/>
        </w:trPr>
        <w:tc>
          <w:tcPr>
            <w:tcW w:w="5970" w:type="dxa"/>
            <w:gridSpan w:val="31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gridSpan w:val="29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137582">
        <w:trPr>
          <w:trHeight w:val="771"/>
        </w:trPr>
        <w:tc>
          <w:tcPr>
            <w:tcW w:w="10992" w:type="dxa"/>
            <w:gridSpan w:val="60"/>
            <w:vAlign w:val="center"/>
          </w:tcPr>
          <w:p w:rsidR="00C14861" w:rsidRPr="00454F3B" w:rsidRDefault="00C14861" w:rsidP="00242D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</w:t>
            </w:r>
            <w:r w:rsidR="00242D6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>1,</w:t>
            </w:r>
            <w:r w:rsidR="00242D64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pripísaní poplatku za pripojenie na účet spoločnosti </w:t>
            </w:r>
            <w:r w:rsidR="002E6A39">
              <w:rPr>
                <w:rFonts w:ascii="Arial" w:hAnsi="Arial" w:cs="Arial"/>
                <w:b/>
                <w:bCs/>
                <w:sz w:val="18"/>
                <w:szCs w:val="18"/>
              </w:rPr>
              <w:t>SPP – distribúcia, a.s. Vám do 2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0 dní stanovíme podmie</w:t>
            </w:r>
            <w:r w:rsidR="00554E7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nky pripojenia a zašleme návrh Z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137582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0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5" w:type="dxa"/>
            <w:gridSpan w:val="1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1" w:type="dxa"/>
            <w:gridSpan w:val="18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6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88" w:type="dxa"/>
            <w:gridSpan w:val="5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673D" w:rsidRPr="003B673D" w:rsidRDefault="003B673D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3B673D" w:rsidRPr="003B673D" w:rsidTr="00A12D2D">
        <w:trPr>
          <w:trHeight w:val="282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673D" w:rsidRPr="003B673D" w:rsidTr="00A12D2D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A04C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B673D" w:rsidRPr="003B673D" w:rsidRDefault="003B673D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364DF6">
        <w:trPr>
          <w:trHeight w:val="282"/>
        </w:trPr>
        <w:tc>
          <w:tcPr>
            <w:tcW w:w="4985" w:type="dxa"/>
            <w:gridSpan w:val="24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bottom w:val="single" w:sz="4" w:space="0" w:color="auto"/>
            </w:tcBorders>
            <w:vAlign w:val="bottom"/>
          </w:tcPr>
          <w:p w:rsidR="00364DF6" w:rsidRPr="003B673D" w:rsidRDefault="00364DF6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364DF6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4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6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6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352F13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52F13" w:rsidRPr="003B673D" w:rsidTr="00352F13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2F13" w:rsidRPr="003B673D" w:rsidTr="00352F13">
        <w:trPr>
          <w:gridAfter w:val="2"/>
          <w:wAfter w:w="263" w:type="dxa"/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352F13" w:rsidRPr="003B673D" w:rsidRDefault="00352F13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582" w:rsidRPr="003B673D" w:rsidTr="00980A49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9393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352F13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352F13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52F13" w:rsidRPr="003B673D" w:rsidTr="002B7A75">
        <w:trPr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E939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7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2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582" w:rsidRPr="003B673D" w:rsidTr="002B7A75">
        <w:trPr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145D">
              <w:rPr>
                <w:rFonts w:ascii="Arial" w:hAnsi="Arial" w:cs="Arial"/>
                <w:sz w:val="18"/>
                <w:szCs w:val="18"/>
              </w:rPr>
            </w:r>
            <w:r w:rsidR="00BC14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bottom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474" w:type="dxa"/>
            <w:gridSpan w:val="48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2B7A75">
        <w:trPr>
          <w:trHeight w:val="283"/>
        </w:trPr>
        <w:tc>
          <w:tcPr>
            <w:tcW w:w="10992" w:type="dxa"/>
            <w:gridSpan w:val="6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2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4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4"/>
            <w:tcBorders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4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5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9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4" w:type="dxa"/>
            <w:gridSpan w:val="12"/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2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8"/>
            <w:tcBorders>
              <w:right w:val="single" w:sz="8" w:space="0" w:color="auto"/>
            </w:tcBorders>
            <w:vAlign w:val="bottom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6E6" w:rsidRPr="003B673D" w:rsidTr="00C8139D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4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26E6" w:rsidRPr="003B673D" w:rsidRDefault="00C026E6" w:rsidP="00C81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364DF6" w:rsidRPr="00773F9F" w:rsidTr="00982EEC">
        <w:trPr>
          <w:trHeight w:val="56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  <w:p w:rsidR="00364DF6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6"/>
                <w:szCs w:val="16"/>
              </w:rPr>
            </w:pPr>
          </w:p>
          <w:p w:rsidR="0011637E" w:rsidRDefault="0011637E" w:rsidP="00A12D2D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6"/>
                <w:szCs w:val="16"/>
              </w:rPr>
            </w:pPr>
          </w:p>
          <w:p w:rsidR="0011637E" w:rsidRPr="00905AF9" w:rsidRDefault="0011637E" w:rsidP="00A12D2D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364DF6" w:rsidRPr="00773F9F" w:rsidTr="00982EE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25C1A" w:rsidRDefault="00364DF6" w:rsidP="00137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192F18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5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Pr="00364DF6" w:rsidRDefault="0011637E" w:rsidP="001163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64DF6">
              <w:rPr>
                <w:rFonts w:ascii="Arial" w:hAnsi="Arial" w:cs="Arial"/>
                <w:sz w:val="18"/>
                <w:szCs w:val="18"/>
              </w:rPr>
              <w:t>2. strana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364DF6" w:rsidRPr="00773F9F" w:rsidTr="00B9652C">
        <w:trPr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64DF6" w:rsidRPr="0094048F" w:rsidRDefault="00364DF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EF6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B9652C" w:rsidRDefault="00364DF6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364DF6" w:rsidRPr="00773F9F" w:rsidTr="00B9652C">
        <w:trPr>
          <w:trHeight w:val="26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 prípade areálu uveďte počet odberných miest (objekty/prevádzky), ktoré žiadateľ uvažuje v budúcnosti zriadiť a na ktorých budú inštalované obchodné meradlá plynu</w:t>
            </w:r>
          </w:p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364DF6" w:rsidRPr="00773F9F" w:rsidTr="00B9652C">
        <w:trPr>
          <w:trHeight w:val="791"/>
        </w:trPr>
        <w:tc>
          <w:tcPr>
            <w:tcW w:w="10992" w:type="dxa"/>
            <w:gridSpan w:val="6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DF6" w:rsidRPr="003B673D" w:rsidRDefault="00364DF6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364DF6" w:rsidRPr="00773F9F" w:rsidTr="00A12D2D">
        <w:trPr>
          <w:trHeight w:val="54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9ED" w:rsidRDefault="006509ED" w:rsidP="006509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107871" w:rsidRPr="003B673D" w:rsidRDefault="006509ED" w:rsidP="006509ED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773F9F" w:rsidTr="0070489A">
        <w:trPr>
          <w:trHeight w:val="283"/>
        </w:trPr>
        <w:tc>
          <w:tcPr>
            <w:tcW w:w="3278" w:type="dxa"/>
            <w:gridSpan w:val="15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662CA0" w:rsidTr="0070489A">
        <w:trPr>
          <w:trHeight w:val="283"/>
        </w:trPr>
        <w:tc>
          <w:tcPr>
            <w:tcW w:w="3278" w:type="dxa"/>
            <w:gridSpan w:val="15"/>
            <w:tcBorders>
              <w:top w:val="single" w:sz="4" w:space="0" w:color="auto"/>
            </w:tcBorders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 w:rsidR="009A66DC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3" w:type="dxa"/>
            <w:gridSpan w:val="5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46A3A" w:rsidRDefault="00346A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46A3A" w:rsidRDefault="00346A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346A3A" w:rsidTr="00FD74FE">
        <w:trPr>
          <w:trHeight w:val="588"/>
        </w:trPr>
        <w:tc>
          <w:tcPr>
            <w:tcW w:w="11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A3A" w:rsidRPr="00AF48CB" w:rsidRDefault="00346A3A" w:rsidP="00346A3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BD66060" wp14:editId="0A3BF142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A3A" w:rsidRDefault="00346A3A" w:rsidP="00346A3A"/>
        </w:tc>
      </w:tr>
    </w:tbl>
    <w:p w:rsidR="00346A3A" w:rsidRDefault="00346A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FB224B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</w:t>
      </w:r>
      <w:r w:rsidR="007C1089">
        <w:rPr>
          <w:rFonts w:ascii="Arial" w:hAnsi="Arial" w:cs="Arial"/>
          <w:sz w:val="18"/>
          <w:szCs w:val="18"/>
        </w:rPr>
        <w:t>Plátennícka 19013/2</w:t>
      </w:r>
      <w:r w:rsidRPr="00AE1590">
        <w:rPr>
          <w:rFonts w:ascii="Arial" w:hAnsi="Arial" w:cs="Arial"/>
          <w:sz w:val="18"/>
          <w:szCs w:val="18"/>
        </w:rPr>
        <w:t>, 821</w:t>
      </w:r>
      <w:r w:rsidR="007C1089">
        <w:rPr>
          <w:rFonts w:ascii="Arial" w:hAnsi="Arial" w:cs="Arial"/>
          <w:sz w:val="18"/>
          <w:szCs w:val="18"/>
        </w:rPr>
        <w:t xml:space="preserve"> 09</w:t>
      </w:r>
      <w:r w:rsidRPr="00AE1590">
        <w:rPr>
          <w:rFonts w:ascii="Arial" w:hAnsi="Arial" w:cs="Arial"/>
          <w:sz w:val="18"/>
          <w:szCs w:val="18"/>
        </w:rPr>
        <w:t xml:space="preserve">  Bratislava</w:t>
      </w:r>
      <w:r w:rsidR="007C1089">
        <w:rPr>
          <w:rFonts w:ascii="Arial" w:hAnsi="Arial" w:cs="Arial"/>
          <w:sz w:val="18"/>
          <w:szCs w:val="18"/>
        </w:rPr>
        <w:t xml:space="preserve"> – mestská časť Ružinov</w:t>
      </w:r>
      <w:r w:rsidRPr="00AE1590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1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15477" w:rsidRPr="00E15477" w:rsidRDefault="00E15477" w:rsidP="00E1547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5477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</w:t>
      </w:r>
      <w:r>
        <w:rPr>
          <w:rFonts w:ascii="Arial" w:hAnsi="Arial" w:cs="Arial"/>
          <w:sz w:val="18"/>
          <w:szCs w:val="18"/>
        </w:rPr>
        <w:t>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B20433" w:rsidRPr="00AE1590" w:rsidRDefault="00B20433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B20433">
        <w:rPr>
          <w:rFonts w:ascii="Arial" w:hAnsi="Arial" w:cs="Arial"/>
          <w:sz w:val="18"/>
          <w:szCs w:val="18"/>
        </w:rPr>
        <w:t xml:space="preserve"> alebo rovný</w:t>
      </w:r>
      <w:r w:rsidRPr="00AE1590">
        <w:rPr>
          <w:rFonts w:ascii="Arial" w:hAnsi="Arial" w:cs="Arial"/>
          <w:sz w:val="18"/>
          <w:szCs w:val="18"/>
        </w:rPr>
        <w:t xml:space="preserve"> 1/2).</w:t>
      </w:r>
    </w:p>
    <w:p w:rsidR="00554E7B" w:rsidRPr="00FB224B" w:rsidRDefault="00554E7B" w:rsidP="00554E7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4E7B" w:rsidRPr="0082392D" w:rsidRDefault="00554E7B" w:rsidP="00554E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sz w:val="10"/>
          <w:szCs w:val="10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BC08E2" w:rsidRDefault="0082392D" w:rsidP="00454F3B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</w:t>
      </w:r>
      <w:r w:rsidR="00242D6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1,</w:t>
      </w:r>
      <w:r w:rsidR="00242D64">
        <w:rPr>
          <w:rFonts w:ascii="Arial" w:hAnsi="Arial" w:cs="Arial"/>
          <w:b/>
          <w:sz w:val="18"/>
          <w:szCs w:val="18"/>
        </w:rPr>
        <w:t>77</w:t>
      </w:r>
      <w:r>
        <w:rPr>
          <w:rFonts w:ascii="Arial" w:hAnsi="Arial" w:cs="Arial"/>
          <w:b/>
          <w:sz w:val="18"/>
          <w:szCs w:val="18"/>
        </w:rPr>
        <w:t xml:space="preserve"> €</w:t>
      </w:r>
      <w:r w:rsidRPr="001941E1">
        <w:rPr>
          <w:rFonts w:ascii="Arial" w:hAnsi="Arial" w:cs="Arial"/>
          <w:b/>
          <w:sz w:val="18"/>
          <w:szCs w:val="18"/>
        </w:rPr>
        <w:t>.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454F3B" w:rsidRPr="00BC08E2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454F3B" w:rsidRPr="00BC08E2">
        <w:rPr>
          <w:rFonts w:ascii="Arial" w:hAnsi="Arial" w:cs="Arial"/>
          <w:b/>
          <w:sz w:val="18"/>
          <w:szCs w:val="18"/>
        </w:rPr>
        <w:t>vystavenú faktúru.</w:t>
      </w:r>
      <w:r w:rsidRPr="00BC08E2">
        <w:rPr>
          <w:rFonts w:ascii="Arial" w:hAnsi="Arial" w:cs="Arial"/>
          <w:b/>
          <w:sz w:val="18"/>
          <w:szCs w:val="18"/>
        </w:rPr>
        <w:t xml:space="preserve">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BC08E2">
        <w:rPr>
          <w:rFonts w:ascii="Arial" w:hAnsi="Arial" w:cs="Arial"/>
          <w:b/>
          <w:sz w:val="18"/>
          <w:szCs w:val="18"/>
        </w:rPr>
        <w:t xml:space="preserve">, </w:t>
      </w:r>
      <w:r w:rsidRPr="001941E1">
        <w:rPr>
          <w:rFonts w:ascii="Arial" w:hAnsi="Arial" w:cs="Arial"/>
          <w:b/>
          <w:sz w:val="18"/>
          <w:szCs w:val="18"/>
        </w:rPr>
        <w:t>spoločnosť SPP – di</w:t>
      </w:r>
      <w:r w:rsidR="00F87E8C">
        <w:rPr>
          <w:rFonts w:ascii="Arial" w:hAnsi="Arial" w:cs="Arial"/>
          <w:b/>
          <w:sz w:val="18"/>
          <w:szCs w:val="18"/>
        </w:rPr>
        <w:t>stribúcia, a.s. mu v lehote do 2</w:t>
      </w:r>
      <w:r w:rsidRPr="001941E1">
        <w:rPr>
          <w:rFonts w:ascii="Arial" w:hAnsi="Arial" w:cs="Arial"/>
          <w:b/>
          <w:sz w:val="18"/>
          <w:szCs w:val="18"/>
        </w:rPr>
        <w:t xml:space="preserve">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5A472A">
        <w:rPr>
          <w:rFonts w:ascii="Arial" w:hAnsi="Arial" w:cs="Arial"/>
          <w:b/>
          <w:sz w:val="18"/>
          <w:szCs w:val="18"/>
        </w:rPr>
        <w:t xml:space="preserve">     </w:t>
      </w:r>
      <w:r w:rsidRPr="001941E1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AE1590" w:rsidRPr="00FB224B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B224B">
        <w:rPr>
          <w:rFonts w:ascii="Arial" w:hAnsi="Arial" w:cs="Arial"/>
          <w:b/>
          <w:sz w:val="18"/>
          <w:szCs w:val="18"/>
        </w:rPr>
        <w:t>Vysvetlivky:</w:t>
      </w:r>
    </w:p>
    <w:p w:rsidR="00E93938" w:rsidRPr="00FB224B" w:rsidRDefault="00E93938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(*)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A12D2D" w:rsidRPr="00FB224B" w:rsidRDefault="00A12D2D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 xml:space="preserve">(2) </w:t>
      </w:r>
      <w:r w:rsidR="003A04C5" w:rsidRPr="00FB224B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A12D2D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FB224B" w:rsidRDefault="00A239AA" w:rsidP="00A12D2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(4)</w:t>
      </w:r>
      <w:r w:rsidR="00A12D2D" w:rsidRPr="00FB224B">
        <w:rPr>
          <w:rFonts w:ascii="Arial" w:hAnsi="Arial" w:cs="Arial"/>
          <w:sz w:val="18"/>
          <w:szCs w:val="18"/>
        </w:rPr>
        <w:t xml:space="preserve"> Miera, akou sa spoluvlastník podieľa na právach a povinnostiach vyplývajúcich zo spoluvlastníctva.  Spoluvlastnícky podiel sa vyjadruje zlomkom napr. 2/3.</w:t>
      </w:r>
    </w:p>
    <w:p w:rsidR="003A04C5" w:rsidRPr="00FB224B" w:rsidRDefault="003A04C5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EB4AAC" w:rsidRPr="00FB224B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6</w:t>
      </w:r>
      <w:r w:rsidRPr="00FB224B">
        <w:rPr>
          <w:rFonts w:ascii="Arial" w:hAnsi="Arial" w:cs="Arial"/>
          <w:sz w:val="18"/>
          <w:szCs w:val="18"/>
        </w:rPr>
        <w:t xml:space="preserve">) </w:t>
      </w:r>
      <w:r w:rsidR="00EB4AAC" w:rsidRPr="00FB224B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7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8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9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 xml:space="preserve">Adresa určená na </w:t>
      </w:r>
      <w:r w:rsidR="00306AF3">
        <w:rPr>
          <w:rFonts w:ascii="Arial" w:hAnsi="Arial" w:cs="Arial"/>
          <w:sz w:val="18"/>
          <w:szCs w:val="18"/>
        </w:rPr>
        <w:t>korešpondenč</w:t>
      </w:r>
      <w:r w:rsidRPr="00FB224B">
        <w:rPr>
          <w:rFonts w:ascii="Arial" w:hAnsi="Arial" w:cs="Arial"/>
          <w:sz w:val="18"/>
          <w:szCs w:val="18"/>
        </w:rPr>
        <w:t>ný</w:t>
      </w:r>
      <w:r w:rsidR="00980A49">
        <w:rPr>
          <w:rFonts w:ascii="Arial" w:hAnsi="Arial" w:cs="Arial"/>
          <w:sz w:val="18"/>
          <w:szCs w:val="18"/>
        </w:rPr>
        <w:t xml:space="preserve"> styk</w:t>
      </w:r>
      <w:r w:rsidRPr="00FB224B">
        <w:rPr>
          <w:rFonts w:ascii="Arial" w:hAnsi="Arial" w:cs="Arial"/>
          <w:sz w:val="18"/>
          <w:szCs w:val="18"/>
        </w:rPr>
        <w:t xml:space="preserve"> </w:t>
      </w:r>
      <w:r w:rsidR="00F619C8" w:rsidRPr="00FB224B">
        <w:rPr>
          <w:rFonts w:ascii="Arial" w:hAnsi="Arial" w:cs="Arial"/>
          <w:sz w:val="18"/>
          <w:szCs w:val="18"/>
        </w:rPr>
        <w:t>spoločnosti SPP – distribúcia, a.s. so</w:t>
      </w:r>
      <w:r w:rsidRPr="00FB224B">
        <w:rPr>
          <w:rFonts w:ascii="Arial" w:hAnsi="Arial" w:cs="Arial"/>
          <w:sz w:val="18"/>
          <w:szCs w:val="18"/>
        </w:rPr>
        <w:t xml:space="preserve"> žiadateľ</w:t>
      </w:r>
      <w:r w:rsidR="00F619C8" w:rsidRPr="00FB224B">
        <w:rPr>
          <w:rFonts w:ascii="Arial" w:hAnsi="Arial" w:cs="Arial"/>
          <w:sz w:val="18"/>
          <w:szCs w:val="18"/>
        </w:rPr>
        <w:t>om</w:t>
      </w:r>
      <w:r w:rsidRPr="00FB224B">
        <w:rPr>
          <w:rFonts w:ascii="Arial" w:hAnsi="Arial" w:cs="Arial"/>
          <w:sz w:val="18"/>
          <w:szCs w:val="18"/>
        </w:rPr>
        <w:t>.</w:t>
      </w:r>
    </w:p>
    <w:p w:rsidR="00E93938" w:rsidRPr="00352F13" w:rsidRDefault="00E93938" w:rsidP="00E9393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352F13">
        <w:rPr>
          <w:rFonts w:ascii="Arial" w:hAnsi="Arial" w:cs="Arial"/>
          <w:b/>
          <w:sz w:val="18"/>
          <w:szCs w:val="18"/>
        </w:rPr>
        <w:t xml:space="preserve">(10) </w:t>
      </w:r>
      <w:r w:rsidR="00980A49">
        <w:rPr>
          <w:rFonts w:ascii="Arial" w:hAnsi="Arial" w:cs="Arial"/>
          <w:b/>
          <w:sz w:val="18"/>
          <w:szCs w:val="18"/>
        </w:rPr>
        <w:t>K</w:t>
      </w:r>
      <w:r w:rsidRPr="00352F13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352F13">
        <w:rPr>
          <w:rFonts w:ascii="Arial" w:hAnsi="Arial" w:cs="Arial"/>
          <w:b/>
          <w:sz w:val="18"/>
          <w:szCs w:val="18"/>
        </w:rPr>
        <w:t>.</w:t>
      </w:r>
      <w:r w:rsidRPr="00352F13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905AF9" w:rsidRPr="00FB224B">
        <w:rPr>
          <w:rFonts w:ascii="Arial" w:hAnsi="Arial" w:cs="Arial"/>
          <w:sz w:val="18"/>
          <w:szCs w:val="18"/>
        </w:rPr>
        <w:t>1</w:t>
      </w:r>
      <w:r w:rsidR="00137582" w:rsidRPr="00FB224B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FB224B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2</w:t>
      </w:r>
      <w:r w:rsidRPr="00FB224B">
        <w:rPr>
          <w:rFonts w:ascii="Arial" w:hAnsi="Arial" w:cs="Arial"/>
          <w:sz w:val="18"/>
          <w:szCs w:val="18"/>
        </w:rPr>
        <w:t xml:space="preserve">) Typ budovy –  </w:t>
      </w:r>
      <w:r w:rsidR="004A1D1D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 Administratívn</w:t>
      </w:r>
      <w:r w:rsidR="004A1D1D">
        <w:rPr>
          <w:rFonts w:ascii="Arial" w:hAnsi="Arial" w:cs="Arial"/>
          <w:sz w:val="18"/>
          <w:szCs w:val="18"/>
        </w:rPr>
        <w:t>a</w:t>
      </w:r>
      <w:r w:rsidRPr="00FB224B">
        <w:rPr>
          <w:rFonts w:ascii="Arial" w:hAnsi="Arial" w:cs="Arial"/>
          <w:sz w:val="18"/>
          <w:szCs w:val="18"/>
        </w:rPr>
        <w:t xml:space="preserve"> budova, 3) Školská budova, 4) Nemocnica, 5) Obchodný dom, 6) Hotel a reštaurácia, 7) Budova na šport, 8) Priemyselná prevádzka – kotolňa, 9) Priemyselná prevádzka, 10) Priemyselná prevádzka - sklad, 11) Kogenerácia a</w:t>
      </w:r>
      <w:r w:rsidR="00DF415B" w:rsidRPr="00FB224B">
        <w:rPr>
          <w:rFonts w:ascii="Arial" w:hAnsi="Arial" w:cs="Arial"/>
          <w:sz w:val="18"/>
          <w:szCs w:val="18"/>
        </w:rPr>
        <w:t> </w:t>
      </w:r>
      <w:r w:rsidRPr="00FB224B">
        <w:rPr>
          <w:rFonts w:ascii="Arial" w:hAnsi="Arial" w:cs="Arial"/>
          <w:sz w:val="18"/>
          <w:szCs w:val="18"/>
        </w:rPr>
        <w:t>PPC</w:t>
      </w:r>
      <w:r w:rsidR="00DF415B" w:rsidRPr="00FB224B">
        <w:rPr>
          <w:rFonts w:ascii="Arial" w:hAnsi="Arial" w:cs="Arial"/>
          <w:sz w:val="18"/>
          <w:szCs w:val="18"/>
        </w:rPr>
        <w:t>.</w:t>
      </w:r>
    </w:p>
    <w:p w:rsidR="00925C1A" w:rsidRPr="00FB224B" w:rsidRDefault="00925C1A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Max. </w:t>
      </w:r>
      <w:r w:rsidR="00AE1590" w:rsidRPr="00FB224B">
        <w:rPr>
          <w:rFonts w:ascii="Arial" w:hAnsi="Arial" w:cs="Arial"/>
          <w:sz w:val="18"/>
          <w:szCs w:val="18"/>
        </w:rPr>
        <w:t xml:space="preserve">hod. </w:t>
      </w:r>
      <w:r w:rsidRPr="00FB224B">
        <w:rPr>
          <w:rFonts w:ascii="Arial" w:hAnsi="Arial" w:cs="Arial"/>
          <w:sz w:val="18"/>
          <w:szCs w:val="18"/>
        </w:rPr>
        <w:t>odber</w:t>
      </w:r>
      <w:r w:rsidR="00AE1590" w:rsidRPr="00FB224B">
        <w:rPr>
          <w:rFonts w:ascii="Arial" w:hAnsi="Arial" w:cs="Arial"/>
          <w:sz w:val="18"/>
          <w:szCs w:val="18"/>
        </w:rPr>
        <w:t xml:space="preserve"> za všetky spotrebiče</w:t>
      </w:r>
      <w:r w:rsidRPr="00FB224B">
        <w:rPr>
          <w:rFonts w:ascii="Arial" w:hAnsi="Arial" w:cs="Arial"/>
          <w:sz w:val="18"/>
          <w:szCs w:val="18"/>
        </w:rPr>
        <w:t>.</w:t>
      </w:r>
    </w:p>
    <w:p w:rsidR="00B9652C" w:rsidRPr="00FB224B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4</w:t>
      </w:r>
      <w:r w:rsidRPr="00FB224B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FB224B">
        <w:rPr>
          <w:rFonts w:ascii="Arial" w:hAnsi="Arial" w:cs="Arial"/>
          <w:sz w:val="18"/>
          <w:szCs w:val="18"/>
        </w:rPr>
        <w:t>.</w:t>
      </w:r>
    </w:p>
    <w:sectPr w:rsidR="00B9652C" w:rsidRPr="00FB224B" w:rsidSect="00346A3A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5D" w:rsidRDefault="00BC145D" w:rsidP="003D24D0">
      <w:pPr>
        <w:spacing w:after="0" w:line="240" w:lineRule="auto"/>
      </w:pPr>
      <w:r>
        <w:separator/>
      </w:r>
    </w:p>
  </w:endnote>
  <w:endnote w:type="continuationSeparator" w:id="0">
    <w:p w:rsidR="00BC145D" w:rsidRDefault="00BC145D" w:rsidP="003D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5D" w:rsidRDefault="00BC145D" w:rsidP="003D24D0">
      <w:pPr>
        <w:spacing w:after="0" w:line="240" w:lineRule="auto"/>
      </w:pPr>
      <w:r>
        <w:separator/>
      </w:r>
    </w:p>
  </w:footnote>
  <w:footnote w:type="continuationSeparator" w:id="0">
    <w:p w:rsidR="00BC145D" w:rsidRDefault="00BC145D" w:rsidP="003D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uYAtoTad/ZG6Gk1yT1dmsF4xkihltUglTrNYjKC16Br3w/+1aGAM+vo3b0RVSSSFAemMAtuvwDFDdkvn7ZhXQ==" w:salt="h/CjBXlMT3FZW9NsJisa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44BBF"/>
    <w:rsid w:val="0007497D"/>
    <w:rsid w:val="00094C35"/>
    <w:rsid w:val="000B4FFE"/>
    <w:rsid w:val="000B6C9F"/>
    <w:rsid w:val="000C4973"/>
    <w:rsid w:val="000C4D04"/>
    <w:rsid w:val="000C7D45"/>
    <w:rsid w:val="00107871"/>
    <w:rsid w:val="0011591F"/>
    <w:rsid w:val="0011637E"/>
    <w:rsid w:val="00126750"/>
    <w:rsid w:val="001269D7"/>
    <w:rsid w:val="00127CC1"/>
    <w:rsid w:val="00137582"/>
    <w:rsid w:val="00192F18"/>
    <w:rsid w:val="001941A8"/>
    <w:rsid w:val="002172DF"/>
    <w:rsid w:val="00227BF8"/>
    <w:rsid w:val="00242D64"/>
    <w:rsid w:val="00267FC7"/>
    <w:rsid w:val="00277A95"/>
    <w:rsid w:val="00294164"/>
    <w:rsid w:val="002B7A75"/>
    <w:rsid w:val="002C233A"/>
    <w:rsid w:val="002D2F48"/>
    <w:rsid w:val="002E0EDC"/>
    <w:rsid w:val="002E6A39"/>
    <w:rsid w:val="00306AF3"/>
    <w:rsid w:val="003245C1"/>
    <w:rsid w:val="00330507"/>
    <w:rsid w:val="00346A3A"/>
    <w:rsid w:val="00346EA7"/>
    <w:rsid w:val="00351FED"/>
    <w:rsid w:val="00352F13"/>
    <w:rsid w:val="00364DF6"/>
    <w:rsid w:val="00366059"/>
    <w:rsid w:val="0037390E"/>
    <w:rsid w:val="003A04C5"/>
    <w:rsid w:val="003B5CBB"/>
    <w:rsid w:val="003B673D"/>
    <w:rsid w:val="003D00A9"/>
    <w:rsid w:val="003D24D0"/>
    <w:rsid w:val="003F4453"/>
    <w:rsid w:val="004152EA"/>
    <w:rsid w:val="00417D31"/>
    <w:rsid w:val="00423F05"/>
    <w:rsid w:val="00445C3B"/>
    <w:rsid w:val="004507BC"/>
    <w:rsid w:val="00454F3B"/>
    <w:rsid w:val="004557BC"/>
    <w:rsid w:val="00462C8F"/>
    <w:rsid w:val="00466364"/>
    <w:rsid w:val="00483A22"/>
    <w:rsid w:val="00494B35"/>
    <w:rsid w:val="004A1D1D"/>
    <w:rsid w:val="004B17E5"/>
    <w:rsid w:val="004E11CF"/>
    <w:rsid w:val="005246BF"/>
    <w:rsid w:val="00541B2D"/>
    <w:rsid w:val="00546B0B"/>
    <w:rsid w:val="00554D0A"/>
    <w:rsid w:val="00554E7B"/>
    <w:rsid w:val="00570CC0"/>
    <w:rsid w:val="00573A7C"/>
    <w:rsid w:val="0058733C"/>
    <w:rsid w:val="00595A7C"/>
    <w:rsid w:val="005A472A"/>
    <w:rsid w:val="005D3105"/>
    <w:rsid w:val="005D4964"/>
    <w:rsid w:val="005E0AD8"/>
    <w:rsid w:val="00612E63"/>
    <w:rsid w:val="0061343A"/>
    <w:rsid w:val="00617078"/>
    <w:rsid w:val="00622264"/>
    <w:rsid w:val="0063423F"/>
    <w:rsid w:val="006456AD"/>
    <w:rsid w:val="006509ED"/>
    <w:rsid w:val="00660358"/>
    <w:rsid w:val="00662CA0"/>
    <w:rsid w:val="00662CBB"/>
    <w:rsid w:val="006700F0"/>
    <w:rsid w:val="00674E51"/>
    <w:rsid w:val="00691E31"/>
    <w:rsid w:val="0069592D"/>
    <w:rsid w:val="006A69C3"/>
    <w:rsid w:val="006C53B2"/>
    <w:rsid w:val="006F13B8"/>
    <w:rsid w:val="0070489A"/>
    <w:rsid w:val="0070788F"/>
    <w:rsid w:val="00712292"/>
    <w:rsid w:val="00726F23"/>
    <w:rsid w:val="00734CA8"/>
    <w:rsid w:val="00745667"/>
    <w:rsid w:val="00773C27"/>
    <w:rsid w:val="00773F9F"/>
    <w:rsid w:val="007A6985"/>
    <w:rsid w:val="007B56CA"/>
    <w:rsid w:val="007C1089"/>
    <w:rsid w:val="007C5509"/>
    <w:rsid w:val="007D114B"/>
    <w:rsid w:val="008125F9"/>
    <w:rsid w:val="0082392D"/>
    <w:rsid w:val="008277A0"/>
    <w:rsid w:val="0084411B"/>
    <w:rsid w:val="008456AC"/>
    <w:rsid w:val="00846A91"/>
    <w:rsid w:val="008677FA"/>
    <w:rsid w:val="00872DE1"/>
    <w:rsid w:val="00873375"/>
    <w:rsid w:val="00874531"/>
    <w:rsid w:val="0088399C"/>
    <w:rsid w:val="0088495B"/>
    <w:rsid w:val="00885C58"/>
    <w:rsid w:val="008A5800"/>
    <w:rsid w:val="008B084A"/>
    <w:rsid w:val="008C6691"/>
    <w:rsid w:val="008E7D50"/>
    <w:rsid w:val="00901F25"/>
    <w:rsid w:val="00905AF9"/>
    <w:rsid w:val="00925C1A"/>
    <w:rsid w:val="0094048F"/>
    <w:rsid w:val="00950C93"/>
    <w:rsid w:val="0096010F"/>
    <w:rsid w:val="00965E0A"/>
    <w:rsid w:val="009779A7"/>
    <w:rsid w:val="00980A49"/>
    <w:rsid w:val="00982EEC"/>
    <w:rsid w:val="009959DA"/>
    <w:rsid w:val="009A66DC"/>
    <w:rsid w:val="009B5C00"/>
    <w:rsid w:val="009C6E03"/>
    <w:rsid w:val="009D4556"/>
    <w:rsid w:val="009D76CC"/>
    <w:rsid w:val="009E395B"/>
    <w:rsid w:val="009E5DBB"/>
    <w:rsid w:val="00A01637"/>
    <w:rsid w:val="00A02F59"/>
    <w:rsid w:val="00A043FA"/>
    <w:rsid w:val="00A12D2D"/>
    <w:rsid w:val="00A238FC"/>
    <w:rsid w:val="00A239AA"/>
    <w:rsid w:val="00A67D24"/>
    <w:rsid w:val="00A83E52"/>
    <w:rsid w:val="00A95829"/>
    <w:rsid w:val="00AB10E9"/>
    <w:rsid w:val="00AC1E8A"/>
    <w:rsid w:val="00AE0782"/>
    <w:rsid w:val="00AE1590"/>
    <w:rsid w:val="00AE4423"/>
    <w:rsid w:val="00B06BF1"/>
    <w:rsid w:val="00B10739"/>
    <w:rsid w:val="00B14BB7"/>
    <w:rsid w:val="00B20433"/>
    <w:rsid w:val="00B468AC"/>
    <w:rsid w:val="00B523F1"/>
    <w:rsid w:val="00B54BC0"/>
    <w:rsid w:val="00B565B3"/>
    <w:rsid w:val="00B8208A"/>
    <w:rsid w:val="00B86556"/>
    <w:rsid w:val="00B9652C"/>
    <w:rsid w:val="00BC08E2"/>
    <w:rsid w:val="00BC145D"/>
    <w:rsid w:val="00BD3E55"/>
    <w:rsid w:val="00C026E6"/>
    <w:rsid w:val="00C14861"/>
    <w:rsid w:val="00C23191"/>
    <w:rsid w:val="00C27A85"/>
    <w:rsid w:val="00C31EA7"/>
    <w:rsid w:val="00C3756D"/>
    <w:rsid w:val="00C7143A"/>
    <w:rsid w:val="00C744B5"/>
    <w:rsid w:val="00C920EB"/>
    <w:rsid w:val="00C95AB9"/>
    <w:rsid w:val="00CB4094"/>
    <w:rsid w:val="00CD3C71"/>
    <w:rsid w:val="00CD4D20"/>
    <w:rsid w:val="00D379CE"/>
    <w:rsid w:val="00D4123B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F415B"/>
    <w:rsid w:val="00E15477"/>
    <w:rsid w:val="00E16068"/>
    <w:rsid w:val="00E36ED2"/>
    <w:rsid w:val="00E409BB"/>
    <w:rsid w:val="00E44AEE"/>
    <w:rsid w:val="00E70C79"/>
    <w:rsid w:val="00E8009E"/>
    <w:rsid w:val="00E832FF"/>
    <w:rsid w:val="00E835CF"/>
    <w:rsid w:val="00E93938"/>
    <w:rsid w:val="00EB4AAC"/>
    <w:rsid w:val="00EB5B5D"/>
    <w:rsid w:val="00EC7C8D"/>
    <w:rsid w:val="00EF6221"/>
    <w:rsid w:val="00F16BB8"/>
    <w:rsid w:val="00F535D5"/>
    <w:rsid w:val="00F619C8"/>
    <w:rsid w:val="00F624FB"/>
    <w:rsid w:val="00F636CC"/>
    <w:rsid w:val="00F756A9"/>
    <w:rsid w:val="00F77DCC"/>
    <w:rsid w:val="00F81838"/>
    <w:rsid w:val="00F87E8C"/>
    <w:rsid w:val="00F9142E"/>
    <w:rsid w:val="00FA1B02"/>
    <w:rsid w:val="00FB224B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62888"/>
  <w15:docId w15:val="{0A421B49-A6DA-4FA5-A26D-0E18A32D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6C93-CC6E-4622-B4A8-86925EC7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151</cp:revision>
  <cp:lastPrinted>2014-05-15T12:32:00Z</cp:lastPrinted>
  <dcterms:created xsi:type="dcterms:W3CDTF">2014-05-19T12:29:00Z</dcterms:created>
  <dcterms:modified xsi:type="dcterms:W3CDTF">2025-01-02T06:31:00Z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2023-06-08T10:02:45Z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64e946b2-e874-4482-bc22-b3c182ddd9c9</vt:lpwstr>
  </property>
  <property fmtid="{D5CDD505-2E9C-101B-9397-08002B2CF9AE}" pid="8" name="MSIP_Label_d890c794-246a-4c70-b857-2df127989a79_ContentBits">
    <vt:lpwstr>0</vt:lpwstr>
  </property>
</Properties>
</file>